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59" w:rsidRDefault="006B7B59">
      <w:bookmarkStart w:id="0" w:name="_GoBack"/>
      <w:bookmarkEnd w:id="0"/>
    </w:p>
    <w:p w:rsidR="006B7B59" w:rsidRDefault="006B7B59"/>
    <w:tbl>
      <w:tblPr>
        <w:tblW w:w="9477" w:type="dxa"/>
        <w:tblLook w:val="04A0" w:firstRow="1" w:lastRow="0" w:firstColumn="1" w:lastColumn="0" w:noHBand="0" w:noVBand="1"/>
      </w:tblPr>
      <w:tblGrid>
        <w:gridCol w:w="3709"/>
        <w:gridCol w:w="2167"/>
        <w:gridCol w:w="3601"/>
      </w:tblGrid>
      <w:tr w:rsidR="00780C09" w:rsidRPr="00B45EC4" w:rsidTr="00B45EC4">
        <w:trPr>
          <w:trHeight w:val="2347"/>
        </w:trPr>
        <w:tc>
          <w:tcPr>
            <w:tcW w:w="3709" w:type="dxa"/>
          </w:tcPr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ΔΗΜΟΚΡΙΤΕΙΟ ΠΑΝΕΠΙΣΤΗΜΙΟ ΘΡΑΚΗΣ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ΠΑΝΕΠΙΣΤΗΜΙΟΥΠΟΛΗ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69100 ΚΟΜΟΤΗΝΗ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Τηλ. 25310 39000</w:t>
            </w:r>
          </w:p>
          <w:p w:rsidR="00343837" w:rsidRDefault="00343837" w:rsidP="003C748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780C09" w:rsidRPr="00343837" w:rsidRDefault="00B45EC4" w:rsidP="003C748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Δ</w:t>
            </w:r>
            <w:r w:rsidR="00343837" w:rsidRPr="00343837">
              <w:rPr>
                <w:rFonts w:asciiTheme="minorHAnsi" w:hAnsiTheme="minorHAnsi"/>
                <w:b/>
                <w:sz w:val="20"/>
                <w:szCs w:val="20"/>
              </w:rPr>
              <w:t>ιεύθυνση</w:t>
            </w:r>
            <w:r w:rsidR="00780C09" w:rsidRPr="00343837">
              <w:rPr>
                <w:rFonts w:asciiTheme="minorHAnsi" w:hAnsiTheme="minorHAnsi"/>
                <w:b/>
                <w:sz w:val="20"/>
                <w:szCs w:val="20"/>
              </w:rPr>
              <w:t xml:space="preserve"> Ο</w:t>
            </w: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ικονομικής</w:t>
            </w:r>
            <w:r w:rsidR="00780C09" w:rsidRPr="00343837">
              <w:rPr>
                <w:rFonts w:asciiTheme="minorHAnsi" w:hAnsiTheme="minorHAnsi"/>
                <w:b/>
                <w:sz w:val="20"/>
                <w:szCs w:val="20"/>
              </w:rPr>
              <w:t xml:space="preserve"> Δ</w:t>
            </w: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ιαχείρισης</w:t>
            </w:r>
          </w:p>
          <w:p w:rsidR="00780C09" w:rsidRPr="003C7489" w:rsidRDefault="00780C09" w:rsidP="003C74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837">
              <w:rPr>
                <w:rFonts w:asciiTheme="minorHAnsi" w:hAnsiTheme="minorHAnsi"/>
                <w:b/>
                <w:bCs/>
                <w:sz w:val="20"/>
                <w:szCs w:val="20"/>
              </w:rPr>
              <w:t>Τ</w:t>
            </w:r>
            <w:r w:rsidR="00343837" w:rsidRPr="00343837">
              <w:rPr>
                <w:rFonts w:asciiTheme="minorHAnsi" w:hAnsiTheme="minorHAnsi"/>
                <w:b/>
                <w:bCs/>
                <w:sz w:val="20"/>
                <w:szCs w:val="20"/>
              </w:rPr>
              <w:t>μήμα Οικονομικής Διαχείρισης Ξάνθης</w:t>
            </w:r>
          </w:p>
        </w:tc>
        <w:tc>
          <w:tcPr>
            <w:tcW w:w="2167" w:type="dxa"/>
            <w:hideMark/>
          </w:tcPr>
          <w:p w:rsidR="00780C09" w:rsidRPr="00B45EC4" w:rsidRDefault="00780C09" w:rsidP="00780C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5EC4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D4EC18A" wp14:editId="3163AE90">
                  <wp:extent cx="904875" cy="10953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HELLENIC REPUBLIC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DEMOCRITUS UNIVERSITY OF THRACE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UNIVERSITY CAMPUS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GR 691 00 KOMOTINI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Tel. +3025310 39000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B45EC4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ADMINISTRATION</w:t>
            </w:r>
          </w:p>
          <w:p w:rsidR="00780C09" w:rsidRPr="00B45EC4" w:rsidRDefault="00780C09" w:rsidP="00780C0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0637FB" w:rsidRPr="00DA68D1" w:rsidRDefault="0078000D" w:rsidP="0078000D">
      <w:pPr>
        <w:jc w:val="right"/>
        <w:rPr>
          <w:rFonts w:ascii="Times New Roman" w:hAnsi="Times New Roman"/>
          <w:sz w:val="20"/>
          <w:szCs w:val="20"/>
        </w:rPr>
      </w:pPr>
      <w:r w:rsidRPr="00DA68D1">
        <w:rPr>
          <w:rFonts w:ascii="Times New Roman" w:hAnsi="Times New Roman"/>
          <w:sz w:val="20"/>
          <w:szCs w:val="20"/>
        </w:rPr>
        <w:t>Α.Π. ΔΠΘ/ΔΟΔ/ΤΠΞ/19285/2190/81</w:t>
      </w:r>
    </w:p>
    <w:p w:rsidR="0078000D" w:rsidRPr="00DA68D1" w:rsidRDefault="0078000D" w:rsidP="0078000D">
      <w:pPr>
        <w:jc w:val="right"/>
        <w:rPr>
          <w:rFonts w:ascii="Times New Roman" w:hAnsi="Times New Roman"/>
          <w:sz w:val="20"/>
          <w:szCs w:val="20"/>
        </w:rPr>
      </w:pPr>
      <w:r w:rsidRPr="00DA68D1">
        <w:rPr>
          <w:rFonts w:ascii="Times New Roman" w:hAnsi="Times New Roman"/>
          <w:sz w:val="20"/>
          <w:szCs w:val="20"/>
        </w:rPr>
        <w:t>Ημ/νία: 19/11/2019</w:t>
      </w:r>
    </w:p>
    <w:p w:rsidR="003C7489" w:rsidRPr="00DA68D1" w:rsidRDefault="003C7489" w:rsidP="000637FB">
      <w:pPr>
        <w:rPr>
          <w:rFonts w:asciiTheme="minorHAnsi" w:hAnsiTheme="minorHAnsi"/>
          <w:b/>
          <w:sz w:val="20"/>
          <w:szCs w:val="20"/>
        </w:rPr>
      </w:pPr>
    </w:p>
    <w:p w:rsidR="00780C09" w:rsidRPr="00201F36" w:rsidRDefault="00780C09" w:rsidP="000637FB">
      <w:pPr>
        <w:rPr>
          <w:rFonts w:ascii="Times New Roman" w:hAnsi="Times New Roman"/>
          <w:b/>
          <w:sz w:val="22"/>
          <w:szCs w:val="22"/>
        </w:rPr>
      </w:pPr>
      <w:r w:rsidRPr="00201F36">
        <w:rPr>
          <w:rFonts w:ascii="Times New Roman" w:hAnsi="Times New Roman"/>
          <w:b/>
          <w:sz w:val="22"/>
          <w:szCs w:val="22"/>
        </w:rPr>
        <w:t xml:space="preserve">Προς:  </w:t>
      </w:r>
      <w:r w:rsidR="00343837" w:rsidRPr="00201F36">
        <w:rPr>
          <w:rFonts w:ascii="Times New Roman" w:hAnsi="Times New Roman"/>
          <w:b/>
          <w:sz w:val="22"/>
          <w:szCs w:val="22"/>
        </w:rPr>
        <w:t xml:space="preserve">Τους </w:t>
      </w:r>
      <w:r w:rsidR="003B17B0" w:rsidRPr="00201F36">
        <w:rPr>
          <w:rFonts w:ascii="Times New Roman" w:hAnsi="Times New Roman"/>
          <w:b/>
          <w:sz w:val="22"/>
          <w:szCs w:val="22"/>
        </w:rPr>
        <w:t>ε</w:t>
      </w:r>
      <w:r w:rsidR="000637FB" w:rsidRPr="00201F36">
        <w:rPr>
          <w:rFonts w:ascii="Times New Roman" w:hAnsi="Times New Roman"/>
          <w:b/>
          <w:sz w:val="22"/>
          <w:szCs w:val="22"/>
        </w:rPr>
        <w:t>νδιαφερομένους οικονομικούς φορείς</w:t>
      </w:r>
    </w:p>
    <w:p w:rsidR="00343837" w:rsidRPr="00201F36" w:rsidRDefault="00343837" w:rsidP="000637FB">
      <w:pPr>
        <w:rPr>
          <w:rFonts w:ascii="Times New Roman" w:hAnsi="Times New Roman"/>
          <w:b/>
          <w:sz w:val="22"/>
          <w:szCs w:val="22"/>
        </w:rPr>
      </w:pPr>
    </w:p>
    <w:p w:rsidR="00780C09" w:rsidRPr="00201F36" w:rsidRDefault="00780C09" w:rsidP="00780C09">
      <w:pPr>
        <w:pStyle w:val="a3"/>
        <w:rPr>
          <w:szCs w:val="22"/>
        </w:rPr>
      </w:pPr>
    </w:p>
    <w:p w:rsidR="002218C9" w:rsidRPr="00201F36" w:rsidRDefault="00780C09" w:rsidP="002218C9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201F36">
        <w:rPr>
          <w:rFonts w:ascii="Times New Roman" w:hAnsi="Times New Roman"/>
          <w:b/>
          <w:bCs/>
          <w:sz w:val="22"/>
          <w:szCs w:val="22"/>
        </w:rPr>
        <w:t>ΘΕΜΑ</w:t>
      </w:r>
      <w:r w:rsidRPr="00201F36">
        <w:rPr>
          <w:rFonts w:ascii="Times New Roman" w:hAnsi="Times New Roman"/>
          <w:b/>
          <w:sz w:val="22"/>
          <w:szCs w:val="22"/>
        </w:rPr>
        <w:t xml:space="preserve">: </w:t>
      </w:r>
      <w:r w:rsidR="00AE21F6" w:rsidRPr="00201F36">
        <w:rPr>
          <w:rFonts w:ascii="Times New Roman" w:hAnsi="Times New Roman"/>
          <w:b/>
          <w:sz w:val="22"/>
          <w:szCs w:val="22"/>
        </w:rPr>
        <w:t>Π</w:t>
      </w:r>
      <w:bookmarkStart w:id="1" w:name="_Hlk21501885"/>
      <w:r w:rsidR="0070731A" w:rsidRPr="00201F36">
        <w:rPr>
          <w:rFonts w:ascii="Times New Roman" w:hAnsi="Times New Roman"/>
          <w:b/>
          <w:sz w:val="22"/>
          <w:szCs w:val="22"/>
        </w:rPr>
        <w:t>ρόσκληση</w:t>
      </w:r>
      <w:r w:rsidR="002B5FCB" w:rsidRPr="00201F36">
        <w:rPr>
          <w:rFonts w:ascii="Times New Roman" w:hAnsi="Times New Roman"/>
          <w:b/>
          <w:sz w:val="22"/>
          <w:szCs w:val="22"/>
        </w:rPr>
        <w:t xml:space="preserve"> για </w:t>
      </w:r>
      <w:r w:rsidR="00CA4588" w:rsidRPr="00201F36">
        <w:rPr>
          <w:rFonts w:ascii="Times New Roman" w:hAnsi="Times New Roman"/>
          <w:b/>
          <w:sz w:val="22"/>
          <w:szCs w:val="22"/>
        </w:rPr>
        <w:t>α</w:t>
      </w:r>
      <w:r w:rsidR="00735B9F" w:rsidRPr="00201F36">
        <w:rPr>
          <w:rFonts w:ascii="Times New Roman" w:hAnsi="Times New Roman"/>
          <w:b/>
          <w:sz w:val="22"/>
          <w:szCs w:val="22"/>
        </w:rPr>
        <w:t>νοικτή μη δεσμευτική</w:t>
      </w:r>
      <w:r w:rsidR="00D50C51" w:rsidRPr="00201F36">
        <w:rPr>
          <w:rFonts w:ascii="Times New Roman" w:hAnsi="Times New Roman"/>
          <w:b/>
          <w:sz w:val="22"/>
          <w:szCs w:val="22"/>
        </w:rPr>
        <w:t xml:space="preserve"> </w:t>
      </w:r>
      <w:r w:rsidR="00735B9F" w:rsidRPr="00201F36">
        <w:rPr>
          <w:rFonts w:ascii="Times New Roman" w:hAnsi="Times New Roman"/>
          <w:b/>
          <w:sz w:val="22"/>
          <w:szCs w:val="22"/>
        </w:rPr>
        <w:t>δημόσια διαβούλευση</w:t>
      </w:r>
      <w:r w:rsidR="0070731A" w:rsidRPr="00201F36">
        <w:rPr>
          <w:rFonts w:ascii="Times New Roman" w:hAnsi="Times New Roman"/>
          <w:b/>
          <w:sz w:val="22"/>
          <w:szCs w:val="22"/>
        </w:rPr>
        <w:t xml:space="preserve"> </w:t>
      </w:r>
      <w:r w:rsidR="00A2188D" w:rsidRPr="00201F36">
        <w:rPr>
          <w:rFonts w:ascii="Times New Roman" w:hAnsi="Times New Roman"/>
          <w:b/>
          <w:sz w:val="22"/>
          <w:szCs w:val="22"/>
        </w:rPr>
        <w:t>επί των τεχνικών</w:t>
      </w:r>
      <w:r w:rsidR="00343837" w:rsidRPr="00201F36">
        <w:rPr>
          <w:rFonts w:ascii="Times New Roman" w:hAnsi="Times New Roman"/>
          <w:b/>
          <w:sz w:val="22"/>
          <w:szCs w:val="22"/>
        </w:rPr>
        <w:t xml:space="preserve"> </w:t>
      </w:r>
      <w:r w:rsidR="003A7D5D" w:rsidRPr="00201F36">
        <w:rPr>
          <w:rFonts w:ascii="Times New Roman" w:hAnsi="Times New Roman"/>
          <w:b/>
          <w:sz w:val="22"/>
          <w:szCs w:val="22"/>
        </w:rPr>
        <w:t>προδιαγραφών</w:t>
      </w:r>
      <w:r w:rsidR="0046728D" w:rsidRPr="00201F36">
        <w:rPr>
          <w:rFonts w:ascii="Times New Roman" w:hAnsi="Times New Roman"/>
          <w:b/>
          <w:sz w:val="22"/>
          <w:szCs w:val="22"/>
        </w:rPr>
        <w:t xml:space="preserve"> </w:t>
      </w:r>
      <w:bookmarkStart w:id="2" w:name="_Hlk22646219"/>
      <w:r w:rsidR="00D50C51" w:rsidRPr="00201F36">
        <w:rPr>
          <w:rFonts w:ascii="Times New Roman" w:hAnsi="Times New Roman"/>
          <w:b/>
          <w:sz w:val="22"/>
          <w:szCs w:val="22"/>
        </w:rPr>
        <w:t xml:space="preserve">και του προϋπολογισμού </w:t>
      </w:r>
      <w:r w:rsidR="0046728D" w:rsidRPr="00201F36">
        <w:rPr>
          <w:rFonts w:ascii="Times New Roman" w:hAnsi="Times New Roman"/>
          <w:b/>
          <w:sz w:val="22"/>
          <w:szCs w:val="22"/>
        </w:rPr>
        <w:t>των ειδών</w:t>
      </w:r>
      <w:r w:rsidR="00D50C51" w:rsidRPr="00201F36">
        <w:rPr>
          <w:rFonts w:ascii="Times New Roman" w:hAnsi="Times New Roman"/>
          <w:b/>
          <w:sz w:val="22"/>
          <w:szCs w:val="22"/>
        </w:rPr>
        <w:t>,</w:t>
      </w:r>
      <w:bookmarkEnd w:id="2"/>
      <w:r w:rsidR="00D50C51" w:rsidRPr="00201F36">
        <w:rPr>
          <w:rFonts w:ascii="Times New Roman" w:hAnsi="Times New Roman"/>
          <w:b/>
          <w:sz w:val="22"/>
          <w:szCs w:val="22"/>
        </w:rPr>
        <w:t xml:space="preserve"> διενέργειας </w:t>
      </w:r>
      <w:r w:rsidR="00A55594" w:rsidRPr="00201F36">
        <w:rPr>
          <w:rFonts w:ascii="Times New Roman" w:hAnsi="Times New Roman"/>
          <w:b/>
          <w:sz w:val="22"/>
          <w:szCs w:val="22"/>
        </w:rPr>
        <w:t>Α</w:t>
      </w:r>
      <w:r w:rsidR="00D50C51" w:rsidRPr="00201F36">
        <w:rPr>
          <w:rFonts w:ascii="Times New Roman" w:hAnsi="Times New Roman"/>
          <w:b/>
          <w:sz w:val="22"/>
          <w:szCs w:val="22"/>
        </w:rPr>
        <w:t>νοικ</w:t>
      </w:r>
      <w:r w:rsidR="0070731A" w:rsidRPr="00201F36">
        <w:rPr>
          <w:rFonts w:ascii="Times New Roman" w:hAnsi="Times New Roman"/>
          <w:b/>
          <w:sz w:val="22"/>
          <w:szCs w:val="22"/>
        </w:rPr>
        <w:t>τού Διαγωνισμού</w:t>
      </w:r>
      <w:r w:rsidR="00D50C51" w:rsidRPr="00201F36">
        <w:rPr>
          <w:rFonts w:ascii="Times New Roman" w:hAnsi="Times New Roman"/>
          <w:b/>
          <w:sz w:val="22"/>
          <w:szCs w:val="22"/>
        </w:rPr>
        <w:t xml:space="preserve"> άνω των ορίων</w:t>
      </w:r>
      <w:r w:rsidR="0070731A" w:rsidRPr="00201F36">
        <w:rPr>
          <w:rFonts w:ascii="Times New Roman" w:hAnsi="Times New Roman"/>
          <w:b/>
          <w:sz w:val="22"/>
          <w:szCs w:val="22"/>
        </w:rPr>
        <w:t xml:space="preserve"> με τίτλο </w:t>
      </w:r>
      <w:bookmarkStart w:id="3" w:name="_Hlk22289796"/>
      <w:bookmarkStart w:id="4" w:name="_Hlk22646535"/>
      <w:r w:rsidR="002218C9" w:rsidRPr="00201F36">
        <w:rPr>
          <w:rFonts w:ascii="Times New Roman" w:hAnsi="Times New Roman"/>
          <w:b/>
          <w:bCs/>
          <w:color w:val="000000"/>
          <w:sz w:val="22"/>
          <w:szCs w:val="22"/>
        </w:rPr>
        <w:t>«</w:t>
      </w:r>
      <w:r w:rsidR="002218C9" w:rsidRPr="00201F36">
        <w:rPr>
          <w:rFonts w:ascii="Times New Roman" w:hAnsi="Times New Roman"/>
          <w:b/>
          <w:sz w:val="22"/>
          <w:szCs w:val="22"/>
          <w:lang w:eastAsia="zh-CN"/>
        </w:rPr>
        <w:t>Προμήθεια και εγκατάσταση επίπλων (εργαστηριακοί πάγκοι, γραφεία κλπ) για τον εξοπλισμό εργαστηρίων, αιθουσών διδασκαλίας και αμφιθεάτρων για την κάλυψη των εκπαιδευτικών αναγκών του Δ.Π.Θ.».</w:t>
      </w:r>
    </w:p>
    <w:bookmarkEnd w:id="3"/>
    <w:p w:rsidR="001B490B" w:rsidRPr="00201F36" w:rsidRDefault="001B490B" w:rsidP="003235A9">
      <w:pPr>
        <w:jc w:val="both"/>
        <w:rPr>
          <w:rFonts w:ascii="Times New Roman" w:hAnsi="Times New Roman"/>
          <w:sz w:val="22"/>
          <w:szCs w:val="22"/>
        </w:rPr>
      </w:pPr>
    </w:p>
    <w:p w:rsidR="006E068B" w:rsidRPr="00422843" w:rsidRDefault="003C0F25" w:rsidP="003235A9">
      <w:pPr>
        <w:jc w:val="both"/>
        <w:rPr>
          <w:rFonts w:ascii="Times New Roman" w:hAnsi="Times New Roman"/>
          <w:sz w:val="22"/>
          <w:szCs w:val="22"/>
        </w:rPr>
      </w:pPr>
      <w:r w:rsidRPr="00422843">
        <w:rPr>
          <w:rFonts w:ascii="Times New Roman" w:hAnsi="Times New Roman"/>
          <w:sz w:val="22"/>
          <w:szCs w:val="22"/>
        </w:rPr>
        <w:t>Το Δημοκρίτειο Πανεπιστήμιο Θράκης,</w:t>
      </w:r>
      <w:r w:rsidR="003E4A73" w:rsidRPr="00422843">
        <w:rPr>
          <w:rFonts w:ascii="Times New Roman" w:hAnsi="Times New Roman"/>
          <w:sz w:val="22"/>
          <w:szCs w:val="22"/>
        </w:rPr>
        <w:t xml:space="preserve"> </w:t>
      </w:r>
      <w:r w:rsidRPr="00422843">
        <w:rPr>
          <w:rFonts w:ascii="Times New Roman" w:hAnsi="Times New Roman"/>
          <w:sz w:val="22"/>
          <w:szCs w:val="22"/>
        </w:rPr>
        <w:t>σε εφαρμογή του άρθρου</w:t>
      </w:r>
      <w:r w:rsidR="006E068B" w:rsidRPr="00422843">
        <w:rPr>
          <w:rFonts w:ascii="Times New Roman" w:hAnsi="Times New Roman"/>
          <w:sz w:val="22"/>
          <w:szCs w:val="22"/>
        </w:rPr>
        <w:t xml:space="preserve"> 47 του ν.4412/2016 </w:t>
      </w:r>
      <w:r w:rsidR="003E4A73" w:rsidRPr="00422843">
        <w:rPr>
          <w:rFonts w:ascii="Times New Roman" w:hAnsi="Times New Roman"/>
          <w:sz w:val="22"/>
          <w:szCs w:val="22"/>
        </w:rPr>
        <w:t xml:space="preserve">και </w:t>
      </w:r>
      <w:r w:rsidR="006E068B" w:rsidRPr="00422843">
        <w:rPr>
          <w:rFonts w:ascii="Times New Roman" w:hAnsi="Times New Roman"/>
          <w:sz w:val="22"/>
          <w:szCs w:val="22"/>
        </w:rPr>
        <w:t xml:space="preserve">προκειμένου να διενεργήσει Ανοικτό Διαγωνισμό άνω των ορίων με τίτλο </w:t>
      </w:r>
      <w:r w:rsidR="00422843" w:rsidRPr="00422843">
        <w:rPr>
          <w:rFonts w:ascii="Times New Roman" w:hAnsi="Times New Roman"/>
          <w:bCs/>
          <w:color w:val="000000"/>
          <w:sz w:val="22"/>
          <w:szCs w:val="22"/>
        </w:rPr>
        <w:t>«</w:t>
      </w:r>
      <w:r w:rsidR="00422843" w:rsidRPr="00422843">
        <w:rPr>
          <w:rFonts w:ascii="Times New Roman" w:hAnsi="Times New Roman"/>
          <w:sz w:val="22"/>
          <w:szCs w:val="22"/>
          <w:lang w:eastAsia="zh-CN"/>
        </w:rPr>
        <w:t>Προμήθεια και εγκατάσταση επίπλων (εργαστηριακοί πάγκοι, γραφεία κλπ) για τον εξοπλισμό εργαστηρίων, αιθουσών διδασκαλίας και αμφιθεάτρων για την κάλυψη των εκπαιδευτικών αναγκών του Δ.Π.Θ.»</w:t>
      </w:r>
      <w:bookmarkEnd w:id="4"/>
      <w:r w:rsidR="00422843" w:rsidRPr="00422843">
        <w:rPr>
          <w:rFonts w:ascii="Times New Roman" w:hAnsi="Times New Roman"/>
          <w:sz w:val="22"/>
          <w:szCs w:val="22"/>
          <w:lang w:eastAsia="zh-CN"/>
        </w:rPr>
        <w:t>,</w:t>
      </w:r>
      <w:r w:rsidR="00FE1471" w:rsidRPr="00422843">
        <w:rPr>
          <w:rFonts w:ascii="Times New Roman" w:hAnsi="Times New Roman"/>
          <w:sz w:val="22"/>
          <w:szCs w:val="22"/>
        </w:rPr>
        <w:t xml:space="preserve"> έχοντας υπόψη:</w:t>
      </w:r>
    </w:p>
    <w:p w:rsidR="00343837" w:rsidRPr="00422843" w:rsidRDefault="00343837" w:rsidP="00343837">
      <w:pPr>
        <w:jc w:val="both"/>
        <w:rPr>
          <w:rFonts w:ascii="Times New Roman" w:hAnsi="Times New Roman"/>
          <w:sz w:val="22"/>
          <w:szCs w:val="22"/>
        </w:rPr>
      </w:pPr>
    </w:p>
    <w:p w:rsidR="00343837" w:rsidRPr="00201F36" w:rsidRDefault="00FE1471" w:rsidP="0034383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01F36">
        <w:rPr>
          <w:rFonts w:ascii="Times New Roman" w:hAnsi="Times New Roman"/>
          <w:sz w:val="22"/>
          <w:szCs w:val="22"/>
        </w:rPr>
        <w:t>Την υπ΄</w:t>
      </w:r>
      <w:r w:rsidR="00343837" w:rsidRPr="00201F36">
        <w:rPr>
          <w:rFonts w:ascii="Times New Roman" w:hAnsi="Times New Roman"/>
          <w:sz w:val="22"/>
          <w:szCs w:val="22"/>
        </w:rPr>
        <w:t xml:space="preserve"> </w:t>
      </w:r>
      <w:r w:rsidRPr="00201F36">
        <w:rPr>
          <w:rFonts w:ascii="Times New Roman" w:hAnsi="Times New Roman"/>
          <w:sz w:val="22"/>
          <w:szCs w:val="22"/>
        </w:rPr>
        <w:t xml:space="preserve">αριθμ. 3509/17-10-2019 απόφαση της Ειδικής Υπηρεσίας Διαχείρισης </w:t>
      </w:r>
      <w:r w:rsidR="002F0E9F" w:rsidRPr="00201F36">
        <w:rPr>
          <w:rFonts w:ascii="Times New Roman" w:hAnsi="Times New Roman"/>
          <w:sz w:val="22"/>
          <w:szCs w:val="22"/>
        </w:rPr>
        <w:t>Ε.Π. της Περιφέρειας  Ανατολικής Μακεδονίας και Θράκης για την ένταξη της Πράξης «Ανάπτυξη/ Αναβάθμιση των υποδομών για τις εκπαιδευτικές ανάγκες του Δημοκριτείου Πανεπιστημίου Θράκης» με Κωδικό ΟΠΣ 5045575 στο Επιχειρησιακό Πρόγραμμα «Ανατολική Μακεδονία Θράκη 2014-2020»</w:t>
      </w:r>
      <w:r w:rsidR="00343837" w:rsidRPr="00201F36">
        <w:rPr>
          <w:rFonts w:ascii="Times New Roman" w:hAnsi="Times New Roman"/>
          <w:sz w:val="22"/>
          <w:szCs w:val="22"/>
        </w:rPr>
        <w:t>.</w:t>
      </w:r>
    </w:p>
    <w:p w:rsidR="00A5681E" w:rsidRPr="00201F36" w:rsidRDefault="0012029C" w:rsidP="0034383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01F36">
        <w:rPr>
          <w:rFonts w:ascii="Times New Roman" w:hAnsi="Times New Roman"/>
          <w:sz w:val="22"/>
          <w:szCs w:val="22"/>
        </w:rPr>
        <w:t>Την αριθ. 15/12/18-4-2019 (αριθ.</w:t>
      </w:r>
      <w:r w:rsidR="00343837" w:rsidRPr="00201F36">
        <w:rPr>
          <w:rFonts w:ascii="Times New Roman" w:hAnsi="Times New Roman"/>
          <w:sz w:val="22"/>
          <w:szCs w:val="22"/>
        </w:rPr>
        <w:t xml:space="preserve"> </w:t>
      </w:r>
      <w:r w:rsidRPr="00201F36">
        <w:rPr>
          <w:rFonts w:ascii="Times New Roman" w:hAnsi="Times New Roman"/>
          <w:sz w:val="22"/>
          <w:szCs w:val="22"/>
        </w:rPr>
        <w:t>πρωτ. ΔΠΘ/ΣΥΓΚ/47381/1922/4-7-2019 Ο.Ε.) Απόφαση της Συγκλήτου του Δημοκριτείου Πανεπιστημίου Θράκης.</w:t>
      </w:r>
    </w:p>
    <w:p w:rsidR="00FE1471" w:rsidRPr="00201F36" w:rsidRDefault="00FE1471" w:rsidP="003235A9">
      <w:pPr>
        <w:ind w:hanging="142"/>
        <w:jc w:val="both"/>
        <w:rPr>
          <w:rFonts w:ascii="Times New Roman" w:hAnsi="Times New Roman"/>
          <w:sz w:val="22"/>
          <w:szCs w:val="22"/>
        </w:rPr>
      </w:pPr>
    </w:p>
    <w:p w:rsidR="00064711" w:rsidRPr="00201F36" w:rsidRDefault="003235A9" w:rsidP="002218C9">
      <w:pPr>
        <w:jc w:val="both"/>
        <w:rPr>
          <w:rFonts w:ascii="Times New Roman" w:hAnsi="Times New Roman"/>
          <w:sz w:val="22"/>
          <w:szCs w:val="22"/>
          <w:lang w:eastAsia="zh-CN"/>
        </w:rPr>
      </w:pPr>
      <w:r w:rsidRPr="00201F36">
        <w:rPr>
          <w:rFonts w:ascii="Times New Roman" w:hAnsi="Times New Roman"/>
          <w:sz w:val="22"/>
          <w:szCs w:val="22"/>
        </w:rPr>
        <w:t xml:space="preserve">   </w:t>
      </w:r>
      <w:r w:rsidR="006E068B" w:rsidRPr="00201F36">
        <w:rPr>
          <w:rFonts w:ascii="Times New Roman" w:hAnsi="Times New Roman"/>
          <w:sz w:val="22"/>
          <w:szCs w:val="22"/>
        </w:rPr>
        <w:t>καλεί τους ενδιαφερόμενους</w:t>
      </w:r>
      <w:r w:rsidR="0063746F" w:rsidRPr="00201F36">
        <w:rPr>
          <w:rFonts w:ascii="Times New Roman" w:hAnsi="Times New Roman"/>
          <w:bCs/>
          <w:sz w:val="22"/>
          <w:szCs w:val="22"/>
        </w:rPr>
        <w:t xml:space="preserve"> </w:t>
      </w:r>
      <w:r w:rsidR="006E068B" w:rsidRPr="00201F36">
        <w:rPr>
          <w:rFonts w:ascii="Times New Roman" w:hAnsi="Times New Roman"/>
          <w:bCs/>
          <w:sz w:val="22"/>
          <w:szCs w:val="22"/>
        </w:rPr>
        <w:t xml:space="preserve">οικονομικούς φορείς </w:t>
      </w:r>
      <w:r w:rsidR="0063746F" w:rsidRPr="00201F36">
        <w:rPr>
          <w:rFonts w:ascii="Times New Roman" w:hAnsi="Times New Roman"/>
          <w:bCs/>
          <w:sz w:val="22"/>
          <w:szCs w:val="22"/>
        </w:rPr>
        <w:t>σε ανοικτή</w:t>
      </w:r>
      <w:r w:rsidR="006E068B" w:rsidRPr="00201F36">
        <w:rPr>
          <w:rFonts w:ascii="Times New Roman" w:hAnsi="Times New Roman"/>
          <w:bCs/>
          <w:sz w:val="22"/>
          <w:szCs w:val="22"/>
        </w:rPr>
        <w:t>, μη δεσμευτική</w:t>
      </w:r>
      <w:r w:rsidR="00064711" w:rsidRPr="00201F36">
        <w:rPr>
          <w:rFonts w:ascii="Times New Roman" w:hAnsi="Times New Roman"/>
          <w:bCs/>
          <w:sz w:val="22"/>
          <w:szCs w:val="22"/>
        </w:rPr>
        <w:t>ς</w:t>
      </w:r>
      <w:r w:rsidR="006E068B" w:rsidRPr="00201F36">
        <w:rPr>
          <w:rFonts w:ascii="Times New Roman" w:hAnsi="Times New Roman"/>
          <w:bCs/>
          <w:sz w:val="22"/>
          <w:szCs w:val="22"/>
        </w:rPr>
        <w:t xml:space="preserve"> συμμετοχής </w:t>
      </w:r>
      <w:r w:rsidR="0070731A" w:rsidRPr="00201F36">
        <w:rPr>
          <w:rFonts w:ascii="Times New Roman" w:hAnsi="Times New Roman"/>
          <w:bCs/>
          <w:sz w:val="22"/>
          <w:szCs w:val="22"/>
        </w:rPr>
        <w:t>δημόσια διαβούλευση</w:t>
      </w:r>
      <w:r w:rsidR="00115168" w:rsidRPr="00201F36">
        <w:rPr>
          <w:rFonts w:ascii="Times New Roman" w:hAnsi="Times New Roman"/>
          <w:bCs/>
          <w:sz w:val="22"/>
          <w:szCs w:val="22"/>
        </w:rPr>
        <w:t xml:space="preserve">, με σκοπό τη συλλογή εποικοδομητικών παρατηρήσεων και σχολίων </w:t>
      </w:r>
      <w:r w:rsidR="00115168" w:rsidRPr="00201F36">
        <w:rPr>
          <w:rFonts w:ascii="Times New Roman" w:hAnsi="Times New Roman"/>
          <w:sz w:val="22"/>
          <w:szCs w:val="22"/>
        </w:rPr>
        <w:t>επί των τεχνικών προδιαγραφών και του ενδεικτικού προϋπολογισμού των ειδών</w:t>
      </w:r>
      <w:r w:rsidR="00115168" w:rsidRPr="00201F36">
        <w:rPr>
          <w:rFonts w:ascii="Times New Roman" w:hAnsi="Times New Roman"/>
          <w:bCs/>
          <w:sz w:val="22"/>
          <w:szCs w:val="22"/>
        </w:rPr>
        <w:t xml:space="preserve"> </w:t>
      </w:r>
      <w:bookmarkStart w:id="5" w:name="_Hlk22648849"/>
      <w:r w:rsidR="00064711" w:rsidRPr="00201F36">
        <w:rPr>
          <w:rFonts w:ascii="Times New Roman" w:hAnsi="Times New Roman"/>
          <w:bCs/>
          <w:sz w:val="22"/>
          <w:szCs w:val="22"/>
        </w:rPr>
        <w:t xml:space="preserve">του υπό προκήρυξη </w:t>
      </w:r>
      <w:r w:rsidR="005232D4" w:rsidRPr="00201F36">
        <w:rPr>
          <w:rFonts w:ascii="Times New Roman" w:hAnsi="Times New Roman"/>
          <w:sz w:val="22"/>
          <w:szCs w:val="22"/>
        </w:rPr>
        <w:t>Ανοικ</w:t>
      </w:r>
      <w:r w:rsidR="00064711" w:rsidRPr="00201F36">
        <w:rPr>
          <w:rFonts w:ascii="Times New Roman" w:hAnsi="Times New Roman"/>
          <w:sz w:val="22"/>
          <w:szCs w:val="22"/>
        </w:rPr>
        <w:t>τού</w:t>
      </w:r>
      <w:r w:rsidR="005232D4" w:rsidRPr="00201F36">
        <w:rPr>
          <w:rFonts w:ascii="Times New Roman" w:hAnsi="Times New Roman"/>
          <w:sz w:val="22"/>
          <w:szCs w:val="22"/>
        </w:rPr>
        <w:t xml:space="preserve"> </w:t>
      </w:r>
      <w:r w:rsidR="00064711" w:rsidRPr="00201F36">
        <w:rPr>
          <w:rFonts w:ascii="Times New Roman" w:hAnsi="Times New Roman"/>
          <w:sz w:val="22"/>
          <w:szCs w:val="22"/>
        </w:rPr>
        <w:t xml:space="preserve">Διαγωνισμού </w:t>
      </w:r>
      <w:r w:rsidR="005232D4" w:rsidRPr="00201F36">
        <w:rPr>
          <w:rFonts w:ascii="Times New Roman" w:hAnsi="Times New Roman"/>
          <w:sz w:val="22"/>
          <w:szCs w:val="22"/>
        </w:rPr>
        <w:t xml:space="preserve">άνω των ορίων με τίτλο </w:t>
      </w:r>
      <w:r w:rsidR="002218C9" w:rsidRPr="00201F36">
        <w:rPr>
          <w:rFonts w:ascii="Times New Roman" w:hAnsi="Times New Roman"/>
          <w:bCs/>
          <w:color w:val="000000"/>
          <w:sz w:val="22"/>
          <w:szCs w:val="22"/>
        </w:rPr>
        <w:t>«</w:t>
      </w:r>
      <w:r w:rsidR="002218C9" w:rsidRPr="00201F36">
        <w:rPr>
          <w:rFonts w:ascii="Times New Roman" w:hAnsi="Times New Roman"/>
          <w:sz w:val="22"/>
          <w:szCs w:val="22"/>
          <w:lang w:eastAsia="zh-CN"/>
        </w:rPr>
        <w:t>Προμήθεια και εγκατάσταση επίπλων (εργαστηριακοί πάγκοι, γραφεία κλπ) για τον εξοπλισμό εργαστηρίων, αιθουσών διδασκαλίας και αμφιθεάτρων για την κάλυψη των εκπαιδευτικών αναγκών του Δ.Π.Θ.»</w:t>
      </w:r>
      <w:r w:rsidR="005232D4" w:rsidRPr="00201F36">
        <w:rPr>
          <w:rFonts w:ascii="Times New Roman" w:hAnsi="Times New Roman"/>
          <w:sz w:val="22"/>
          <w:szCs w:val="22"/>
        </w:rPr>
        <w:t xml:space="preserve">, </w:t>
      </w:r>
      <w:r w:rsidR="00064711" w:rsidRPr="00201F36">
        <w:rPr>
          <w:rFonts w:ascii="Times New Roman" w:hAnsi="Times New Roman"/>
          <w:sz w:val="22"/>
          <w:szCs w:val="22"/>
        </w:rPr>
        <w:t xml:space="preserve">με προϋπολογισμό </w:t>
      </w:r>
      <w:r w:rsidR="00287624" w:rsidRPr="00287624">
        <w:rPr>
          <w:rFonts w:ascii="Times New Roman" w:hAnsi="Times New Roman"/>
          <w:bCs/>
          <w:sz w:val="22"/>
          <w:szCs w:val="22"/>
        </w:rPr>
        <w:t>407</w:t>
      </w:r>
      <w:r w:rsidR="002218C9" w:rsidRPr="00201F36">
        <w:rPr>
          <w:rFonts w:ascii="Times New Roman" w:hAnsi="Times New Roman"/>
          <w:bCs/>
          <w:sz w:val="22"/>
          <w:szCs w:val="22"/>
        </w:rPr>
        <w:t>.</w:t>
      </w:r>
      <w:r w:rsidR="00287624" w:rsidRPr="00287624">
        <w:rPr>
          <w:rFonts w:ascii="Times New Roman" w:hAnsi="Times New Roman"/>
          <w:bCs/>
          <w:sz w:val="22"/>
          <w:szCs w:val="22"/>
        </w:rPr>
        <w:t>263</w:t>
      </w:r>
      <w:r w:rsidR="002218C9" w:rsidRPr="00201F36">
        <w:rPr>
          <w:rFonts w:ascii="Times New Roman" w:hAnsi="Times New Roman"/>
          <w:bCs/>
          <w:sz w:val="22"/>
          <w:szCs w:val="22"/>
        </w:rPr>
        <w:t>,</w:t>
      </w:r>
      <w:r w:rsidR="00287624" w:rsidRPr="00287624">
        <w:rPr>
          <w:rFonts w:ascii="Times New Roman" w:hAnsi="Times New Roman"/>
          <w:bCs/>
          <w:sz w:val="22"/>
          <w:szCs w:val="22"/>
        </w:rPr>
        <w:t>84</w:t>
      </w:r>
      <w:r w:rsidR="002218C9" w:rsidRPr="00201F36">
        <w:rPr>
          <w:rFonts w:ascii="Times New Roman" w:hAnsi="Times New Roman"/>
          <w:bCs/>
          <w:sz w:val="22"/>
          <w:szCs w:val="22"/>
        </w:rPr>
        <w:t xml:space="preserve"> </w:t>
      </w:r>
      <w:r w:rsidR="002218C9" w:rsidRPr="00201F36">
        <w:rPr>
          <w:rFonts w:ascii="Times New Roman" w:hAnsi="Times New Roman"/>
          <w:sz w:val="22"/>
          <w:szCs w:val="22"/>
        </w:rPr>
        <w:t xml:space="preserve">€ </w:t>
      </w:r>
      <w:r w:rsidR="00064711" w:rsidRPr="00201F36">
        <w:rPr>
          <w:rFonts w:ascii="Times New Roman" w:hAnsi="Times New Roman"/>
          <w:sz w:val="22"/>
          <w:szCs w:val="22"/>
        </w:rPr>
        <w:t>με Φ.Π.Α.</w:t>
      </w:r>
    </w:p>
    <w:p w:rsidR="00343837" w:rsidRPr="00201F36" w:rsidRDefault="00343837" w:rsidP="003235A9">
      <w:pPr>
        <w:ind w:hanging="142"/>
        <w:jc w:val="both"/>
        <w:rPr>
          <w:rFonts w:ascii="Times New Roman" w:hAnsi="Times New Roman"/>
          <w:sz w:val="22"/>
          <w:szCs w:val="22"/>
        </w:rPr>
      </w:pPr>
    </w:p>
    <w:p w:rsidR="003C0F25" w:rsidRPr="00201F36" w:rsidRDefault="00F10CB6" w:rsidP="003235A9">
      <w:pPr>
        <w:jc w:val="both"/>
        <w:rPr>
          <w:rFonts w:ascii="Times New Roman" w:hAnsi="Times New Roman"/>
          <w:sz w:val="22"/>
          <w:szCs w:val="22"/>
          <w:lang w:eastAsia="zh-CN"/>
        </w:rPr>
      </w:pPr>
      <w:r w:rsidRPr="00201F36">
        <w:rPr>
          <w:rFonts w:ascii="Times New Roman" w:hAnsi="Times New Roman"/>
          <w:sz w:val="22"/>
          <w:szCs w:val="22"/>
          <w:lang w:val="en-US"/>
        </w:rPr>
        <w:t>H</w:t>
      </w:r>
      <w:r w:rsidRPr="00201F36">
        <w:rPr>
          <w:rFonts w:ascii="Times New Roman" w:hAnsi="Times New Roman"/>
          <w:sz w:val="22"/>
          <w:szCs w:val="22"/>
        </w:rPr>
        <w:t xml:space="preserve"> προμήθεια</w:t>
      </w:r>
      <w:r w:rsidR="003C0F25" w:rsidRPr="00201F36">
        <w:rPr>
          <w:rFonts w:ascii="Times New Roman" w:hAnsi="Times New Roman"/>
          <w:sz w:val="22"/>
          <w:szCs w:val="22"/>
        </w:rPr>
        <w:t xml:space="preserve"> εντάσσεται στο Επιχειρησιακό Πρόγραμμα «Ανατολική Μακεδονία Θράκη 2014-2020», στον Άξονα Προτεραιότητας 3:</w:t>
      </w:r>
      <w:r w:rsidR="003D5617" w:rsidRPr="00201F36">
        <w:rPr>
          <w:rFonts w:ascii="Times New Roman" w:hAnsi="Times New Roman"/>
          <w:sz w:val="22"/>
          <w:szCs w:val="22"/>
        </w:rPr>
        <w:t xml:space="preserve"> </w:t>
      </w:r>
      <w:r w:rsidR="003C0F25" w:rsidRPr="00201F36">
        <w:rPr>
          <w:rFonts w:ascii="Times New Roman" w:hAnsi="Times New Roman"/>
          <w:sz w:val="22"/>
          <w:szCs w:val="22"/>
        </w:rPr>
        <w:t>«Υποδομές ανάπτυξης ανθρώπινου δυναμικού και ενίσχυσης της Κοινωνικής συνοχής», με τίτλο «Ανάπτυξη/ Αναβάθμιση των υποδομών για τις εκπαιδευτικές ανάγκες του Δημοκριτείου Πανεπιστημίου Θράκης»</w:t>
      </w:r>
      <w:r w:rsidR="003D5617" w:rsidRPr="00201F36">
        <w:rPr>
          <w:rFonts w:ascii="Times New Roman" w:hAnsi="Times New Roman"/>
          <w:sz w:val="22"/>
          <w:szCs w:val="22"/>
        </w:rPr>
        <w:t xml:space="preserve">, υποέργο </w:t>
      </w:r>
      <w:r w:rsidR="00555918">
        <w:rPr>
          <w:rFonts w:ascii="Times New Roman" w:hAnsi="Times New Roman"/>
          <w:sz w:val="22"/>
          <w:szCs w:val="22"/>
        </w:rPr>
        <w:t>3</w:t>
      </w:r>
      <w:r w:rsidR="003D5617" w:rsidRPr="00201F36">
        <w:rPr>
          <w:rFonts w:ascii="Times New Roman" w:hAnsi="Times New Roman"/>
          <w:sz w:val="22"/>
          <w:szCs w:val="22"/>
        </w:rPr>
        <w:t xml:space="preserve"> με τίτλο </w:t>
      </w:r>
      <w:r w:rsidR="002218C9" w:rsidRPr="00201F36">
        <w:rPr>
          <w:rFonts w:ascii="Times New Roman" w:hAnsi="Times New Roman"/>
          <w:bCs/>
          <w:color w:val="000000"/>
          <w:sz w:val="22"/>
          <w:szCs w:val="22"/>
        </w:rPr>
        <w:t>«</w:t>
      </w:r>
      <w:r w:rsidR="002218C9" w:rsidRPr="00201F36">
        <w:rPr>
          <w:rFonts w:ascii="Times New Roman" w:hAnsi="Times New Roman"/>
          <w:sz w:val="22"/>
          <w:szCs w:val="22"/>
          <w:lang w:eastAsia="zh-CN"/>
        </w:rPr>
        <w:t xml:space="preserve">Προμήθεια και εγκατάσταση επίπλων (εργαστηριακοί πάγκοι, γραφεία κλπ) για τον εξοπλισμό εργαστηρίων, αιθουσών διδασκαλίας και αμφιθεάτρων για την κάλυψη των εκπαιδευτικών αναγκών του Δ.Π.Θ.», </w:t>
      </w:r>
      <w:r w:rsidR="003C0F25" w:rsidRPr="00201F36">
        <w:rPr>
          <w:rFonts w:ascii="Times New Roman" w:hAnsi="Times New Roman"/>
          <w:sz w:val="22"/>
          <w:szCs w:val="22"/>
        </w:rPr>
        <w:t>που συγχρηματοδοτείται από το Ευρωπαϊκό Ταμείο Περιφερειακής Ανάπτυξης (ΕΤΠΑ)</w:t>
      </w:r>
      <w:r w:rsidR="00064711" w:rsidRPr="00201F36">
        <w:rPr>
          <w:rFonts w:ascii="Times New Roman" w:hAnsi="Times New Roman"/>
          <w:sz w:val="22"/>
          <w:szCs w:val="22"/>
        </w:rPr>
        <w:t xml:space="preserve"> </w:t>
      </w:r>
      <w:r w:rsidR="003C0F25" w:rsidRPr="00201F36">
        <w:rPr>
          <w:rFonts w:ascii="Times New Roman" w:hAnsi="Times New Roman"/>
          <w:sz w:val="22"/>
          <w:szCs w:val="22"/>
        </w:rPr>
        <w:t>και Εθνικούς πόρους.</w:t>
      </w:r>
    </w:p>
    <w:p w:rsidR="00343837" w:rsidRPr="00201F36" w:rsidRDefault="00343837" w:rsidP="003235A9">
      <w:pPr>
        <w:jc w:val="both"/>
        <w:rPr>
          <w:rFonts w:ascii="Times New Roman" w:hAnsi="Times New Roman"/>
          <w:sz w:val="22"/>
          <w:szCs w:val="22"/>
        </w:rPr>
      </w:pPr>
    </w:p>
    <w:p w:rsidR="00186F19" w:rsidRPr="00201F36" w:rsidRDefault="00186F19" w:rsidP="003235A9">
      <w:pPr>
        <w:jc w:val="both"/>
        <w:rPr>
          <w:rFonts w:ascii="Times New Roman" w:hAnsi="Times New Roman"/>
          <w:sz w:val="22"/>
          <w:szCs w:val="22"/>
        </w:rPr>
      </w:pPr>
      <w:r w:rsidRPr="00201F36">
        <w:rPr>
          <w:rFonts w:ascii="Times New Roman" w:hAnsi="Times New Roman"/>
          <w:sz w:val="22"/>
          <w:szCs w:val="22"/>
        </w:rPr>
        <w:t xml:space="preserve">Η Διαβούλευση θα διαρκέσει για χρονικό διάστημα είκοσι (20) ημερών από την ημερομηνία </w:t>
      </w:r>
      <w:r w:rsidR="003235A9" w:rsidRPr="00201F36">
        <w:rPr>
          <w:rFonts w:ascii="Times New Roman" w:hAnsi="Times New Roman"/>
          <w:sz w:val="22"/>
          <w:szCs w:val="22"/>
        </w:rPr>
        <w:t xml:space="preserve">  </w:t>
      </w:r>
      <w:r w:rsidRPr="00201F36">
        <w:rPr>
          <w:rFonts w:ascii="Times New Roman" w:hAnsi="Times New Roman"/>
          <w:sz w:val="22"/>
          <w:szCs w:val="22"/>
        </w:rPr>
        <w:t>ανάρτησης στο ΕΣΗΔΗΣ</w:t>
      </w:r>
      <w:r w:rsidR="00343837" w:rsidRPr="00201F36">
        <w:rPr>
          <w:rFonts w:ascii="Times New Roman" w:hAnsi="Times New Roman"/>
          <w:sz w:val="22"/>
          <w:szCs w:val="22"/>
        </w:rPr>
        <w:t>.</w:t>
      </w:r>
    </w:p>
    <w:p w:rsidR="00343837" w:rsidRPr="00201F36" w:rsidRDefault="00343837" w:rsidP="003235A9">
      <w:pPr>
        <w:jc w:val="both"/>
        <w:rPr>
          <w:rFonts w:ascii="Times New Roman" w:hAnsi="Times New Roman"/>
          <w:sz w:val="22"/>
          <w:szCs w:val="22"/>
        </w:rPr>
      </w:pPr>
    </w:p>
    <w:p w:rsidR="00343837" w:rsidRPr="00201F36" w:rsidRDefault="00186F19" w:rsidP="003235A9">
      <w:pPr>
        <w:jc w:val="both"/>
        <w:rPr>
          <w:rFonts w:ascii="Times New Roman" w:hAnsi="Times New Roman"/>
          <w:sz w:val="22"/>
          <w:szCs w:val="22"/>
          <w:lang w:eastAsia="zh-CN"/>
        </w:rPr>
      </w:pPr>
      <w:r w:rsidRPr="00201F36">
        <w:rPr>
          <w:rFonts w:ascii="Times New Roman" w:hAnsi="Times New Roman"/>
          <w:bCs/>
          <w:sz w:val="22"/>
          <w:szCs w:val="22"/>
        </w:rPr>
        <w:t>Η παρούσα ανακοίνωση θα αναρτηθεί στον ιστότοπο του Εθνικού Συστήματος Ηλεκτρονικών Δημοσίων Συμβάσεων (ΕΣΗΔΗΣ)</w:t>
      </w:r>
      <w:r w:rsidR="00343837" w:rsidRPr="00201F36">
        <w:rPr>
          <w:rFonts w:ascii="Times New Roman" w:hAnsi="Times New Roman"/>
          <w:bCs/>
          <w:sz w:val="22"/>
          <w:szCs w:val="22"/>
        </w:rPr>
        <w:t xml:space="preserve"> </w:t>
      </w:r>
      <w:r w:rsidRPr="00201F36">
        <w:rPr>
          <w:rFonts w:ascii="Times New Roman" w:hAnsi="Times New Roman"/>
          <w:bCs/>
          <w:sz w:val="22"/>
          <w:szCs w:val="22"/>
        </w:rPr>
        <w:t>(</w:t>
      </w:r>
      <w:r w:rsidR="00343837" w:rsidRPr="00201F36">
        <w:rPr>
          <w:rFonts w:ascii="Times New Roman" w:hAnsi="Times New Roman"/>
          <w:bCs/>
          <w:sz w:val="22"/>
          <w:szCs w:val="22"/>
        </w:rPr>
        <w:t xml:space="preserve"> </w:t>
      </w:r>
      <w:hyperlink r:id="rId9" w:history="1">
        <w:r w:rsidR="00343837" w:rsidRPr="00201F36">
          <w:rPr>
            <w:rStyle w:val="-"/>
            <w:rFonts w:ascii="Times New Roman" w:hAnsi="Times New Roman"/>
            <w:bCs/>
            <w:sz w:val="22"/>
            <w:szCs w:val="22"/>
          </w:rPr>
          <w:t>http://www.eprocurement.gov.gr</w:t>
        </w:r>
      </w:hyperlink>
      <w:r w:rsidR="00343837" w:rsidRPr="00201F36">
        <w:rPr>
          <w:rFonts w:ascii="Times New Roman" w:hAnsi="Times New Roman"/>
          <w:bCs/>
          <w:sz w:val="22"/>
          <w:szCs w:val="22"/>
        </w:rPr>
        <w:t xml:space="preserve"> </w:t>
      </w:r>
      <w:r w:rsidRPr="00201F36">
        <w:rPr>
          <w:rFonts w:ascii="Times New Roman" w:hAnsi="Times New Roman"/>
          <w:bCs/>
          <w:sz w:val="22"/>
          <w:szCs w:val="22"/>
        </w:rPr>
        <w:t xml:space="preserve">) στο σύνδεσμο “Διαβουλεύσεις” και στην </w:t>
      </w:r>
      <w:r w:rsidRPr="00201F36">
        <w:rPr>
          <w:rFonts w:ascii="Times New Roman" w:hAnsi="Times New Roman"/>
          <w:bCs/>
          <w:sz w:val="22"/>
          <w:szCs w:val="22"/>
        </w:rPr>
        <w:lastRenderedPageBreak/>
        <w:t>ιστοσελίδα του Δημοκριτείου Πανεπιστημίου Θράκης (</w:t>
      </w:r>
      <w:r w:rsidR="00C3417D" w:rsidRPr="00201F36">
        <w:rPr>
          <w:rFonts w:ascii="Times New Roman" w:hAnsi="Times New Roman"/>
          <w:bCs/>
          <w:sz w:val="22"/>
          <w:szCs w:val="22"/>
          <w:lang w:val="en-US"/>
        </w:rPr>
        <w:t>www</w:t>
      </w:r>
      <w:r w:rsidR="00C3417D" w:rsidRPr="00201F36">
        <w:rPr>
          <w:rFonts w:ascii="Times New Roman" w:hAnsi="Times New Roman"/>
          <w:bCs/>
          <w:sz w:val="22"/>
          <w:szCs w:val="22"/>
        </w:rPr>
        <w:t>.</w:t>
      </w:r>
      <w:r w:rsidRPr="00201F36">
        <w:rPr>
          <w:rFonts w:ascii="Times New Roman" w:hAnsi="Times New Roman"/>
          <w:bCs/>
          <w:sz w:val="22"/>
          <w:szCs w:val="22"/>
          <w:lang w:val="en-US"/>
        </w:rPr>
        <w:t>supplies</w:t>
      </w:r>
      <w:r w:rsidRPr="00201F36">
        <w:rPr>
          <w:rFonts w:ascii="Times New Roman" w:hAnsi="Times New Roman"/>
          <w:bCs/>
          <w:sz w:val="22"/>
          <w:szCs w:val="22"/>
        </w:rPr>
        <w:t>.</w:t>
      </w:r>
      <w:r w:rsidRPr="00201F36">
        <w:rPr>
          <w:rFonts w:ascii="Times New Roman" w:hAnsi="Times New Roman"/>
          <w:bCs/>
          <w:sz w:val="22"/>
          <w:szCs w:val="22"/>
          <w:lang w:val="en-US"/>
        </w:rPr>
        <w:t>duth</w:t>
      </w:r>
      <w:r w:rsidRPr="00201F36">
        <w:rPr>
          <w:rFonts w:ascii="Times New Roman" w:hAnsi="Times New Roman"/>
          <w:bCs/>
          <w:sz w:val="22"/>
          <w:szCs w:val="22"/>
        </w:rPr>
        <w:t>.</w:t>
      </w:r>
      <w:r w:rsidRPr="00201F36">
        <w:rPr>
          <w:rFonts w:ascii="Times New Roman" w:hAnsi="Times New Roman"/>
          <w:bCs/>
          <w:sz w:val="22"/>
          <w:szCs w:val="22"/>
          <w:lang w:val="en-US"/>
        </w:rPr>
        <w:t>gr</w:t>
      </w:r>
      <w:r w:rsidRPr="00201F36">
        <w:rPr>
          <w:rFonts w:ascii="Times New Roman" w:hAnsi="Times New Roman"/>
          <w:bCs/>
          <w:sz w:val="22"/>
          <w:szCs w:val="22"/>
        </w:rPr>
        <w:t xml:space="preserve">) </w:t>
      </w:r>
      <w:r w:rsidR="00120F2D" w:rsidRPr="00201F36">
        <w:rPr>
          <w:rFonts w:ascii="Times New Roman" w:hAnsi="Times New Roman"/>
          <w:bCs/>
          <w:sz w:val="22"/>
          <w:szCs w:val="22"/>
        </w:rPr>
        <w:t xml:space="preserve">στην επιλογή </w:t>
      </w:r>
      <w:r w:rsidRPr="00201F36">
        <w:rPr>
          <w:rFonts w:ascii="Times New Roman" w:hAnsi="Times New Roman"/>
          <w:bCs/>
          <w:sz w:val="22"/>
          <w:szCs w:val="22"/>
        </w:rPr>
        <w:t xml:space="preserve">«Διαβουλεύσεις Προκηρύξεων», με τίτλο «Δημόσια διαβούλευση </w:t>
      </w:r>
      <w:r w:rsidR="00120F2D" w:rsidRPr="00201F36">
        <w:rPr>
          <w:rFonts w:ascii="Times New Roman" w:hAnsi="Times New Roman"/>
          <w:bCs/>
          <w:sz w:val="22"/>
          <w:szCs w:val="22"/>
        </w:rPr>
        <w:t>επί των τεχνικών προδιαγραφών και του ενδεικτικ</w:t>
      </w:r>
      <w:r w:rsidR="00A23B44" w:rsidRPr="00201F36">
        <w:rPr>
          <w:rFonts w:ascii="Times New Roman" w:hAnsi="Times New Roman"/>
          <w:bCs/>
          <w:sz w:val="22"/>
          <w:szCs w:val="22"/>
        </w:rPr>
        <w:t>ού προϋπολογισμού των ειδών του</w:t>
      </w:r>
      <w:r w:rsidRPr="00201F36">
        <w:rPr>
          <w:rFonts w:ascii="Times New Roman" w:hAnsi="Times New Roman"/>
          <w:bCs/>
          <w:sz w:val="22"/>
          <w:szCs w:val="22"/>
        </w:rPr>
        <w:t xml:space="preserve"> </w:t>
      </w:r>
      <w:r w:rsidR="00120F2D" w:rsidRPr="00201F36">
        <w:rPr>
          <w:rFonts w:ascii="Times New Roman" w:hAnsi="Times New Roman"/>
          <w:bCs/>
          <w:sz w:val="22"/>
          <w:szCs w:val="22"/>
        </w:rPr>
        <w:t xml:space="preserve">υπό προκήρυξη διαγωνισμού με τίτλο </w:t>
      </w:r>
      <w:r w:rsidR="002218C9" w:rsidRPr="00201F36">
        <w:rPr>
          <w:rFonts w:ascii="Times New Roman" w:hAnsi="Times New Roman"/>
          <w:bCs/>
          <w:color w:val="000000"/>
          <w:sz w:val="22"/>
          <w:szCs w:val="22"/>
        </w:rPr>
        <w:t>«</w:t>
      </w:r>
      <w:r w:rsidR="002218C9" w:rsidRPr="00201F36">
        <w:rPr>
          <w:rFonts w:ascii="Times New Roman" w:hAnsi="Times New Roman"/>
          <w:sz w:val="22"/>
          <w:szCs w:val="22"/>
          <w:lang w:eastAsia="zh-CN"/>
        </w:rPr>
        <w:t>Προμήθεια και εγκατάσταση επίπλων (εργαστηριακοί πάγκοι, γραφεία κλπ) για τον εξοπλισμό εργαστηρίων, αιθουσών διδασκαλίας και αμφιθεάτρων για την κάλυψη των εκπαιδευτικών αναγκών του Δ.Π.Θ.»</w:t>
      </w:r>
    </w:p>
    <w:p w:rsidR="00186F19" w:rsidRPr="00201F36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201F36">
        <w:rPr>
          <w:rFonts w:ascii="Times New Roman" w:hAnsi="Times New Roman"/>
          <w:bCs/>
          <w:sz w:val="22"/>
          <w:szCs w:val="22"/>
        </w:rPr>
        <w:t>Τα σχόλια για τη διαβούλευση μπορούν να υποβληθούν άμεσα και αυτόματα, μέσω της πλατφόρμας ΕΣΗΔΗΣ με την επιλογή «Καταχώρηση σχολίου» και εισαγωγή κειμένου με πληκτρολόγηση ή με αντιγραφή για κάθε παράγραφο ή άρθρο ή για το σύνολο των τεχνικών προδιαγραφών.</w:t>
      </w:r>
    </w:p>
    <w:p w:rsidR="00343837" w:rsidRPr="00201F36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1D7822" w:rsidRPr="00201F36" w:rsidRDefault="001D7822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201F36">
        <w:rPr>
          <w:rFonts w:ascii="Times New Roman" w:hAnsi="Times New Roman"/>
          <w:bCs/>
          <w:sz w:val="22"/>
          <w:szCs w:val="22"/>
        </w:rPr>
        <w:t>Οι απόψεις και οι εισηγήσεις των συμμετεχόντων που θα κατατεθούν στη δημόσια διαβούλευση δε δεσμεύουν την υιοθέτηση αυτών από την υπηρεσία, η οποία θα αποφασίσει για την οριστικοποίηση των προδιαγραφών που θα διέπουν τον επικείμενο διαγωνισμό, με αντικειμενικά κριτήρια.</w:t>
      </w:r>
    </w:p>
    <w:p w:rsidR="00343837" w:rsidRPr="00201F36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186F19" w:rsidRPr="00201F36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201F36">
        <w:rPr>
          <w:rFonts w:ascii="Times New Roman" w:hAnsi="Times New Roman"/>
          <w:bCs/>
          <w:sz w:val="22"/>
          <w:szCs w:val="22"/>
        </w:rPr>
        <w:t xml:space="preserve">Μετά το πέρας της προθεσμίας για τη διενέργεια της Δημόσιας Διαβούλευσης, θα αναρτηθεί σχετική ανακοίνωση στην ιστοσελίδα του </w:t>
      </w:r>
      <w:r w:rsidR="00C3417D" w:rsidRPr="00201F36">
        <w:rPr>
          <w:rFonts w:ascii="Times New Roman" w:hAnsi="Times New Roman"/>
          <w:bCs/>
          <w:sz w:val="22"/>
          <w:szCs w:val="22"/>
        </w:rPr>
        <w:t>Δημοκριτείου Πανεπιστημίου Θράκης</w:t>
      </w:r>
      <w:r w:rsidRPr="00201F36">
        <w:rPr>
          <w:rFonts w:ascii="Times New Roman" w:hAnsi="Times New Roman"/>
          <w:bCs/>
          <w:sz w:val="22"/>
          <w:szCs w:val="22"/>
        </w:rPr>
        <w:t xml:space="preserve"> (</w:t>
      </w:r>
      <w:r w:rsidR="00343837" w:rsidRPr="00201F36">
        <w:rPr>
          <w:rFonts w:ascii="Times New Roman" w:hAnsi="Times New Roman"/>
          <w:bCs/>
          <w:sz w:val="22"/>
          <w:szCs w:val="22"/>
        </w:rPr>
        <w:t xml:space="preserve"> </w:t>
      </w:r>
      <w:hyperlink r:id="rId10" w:history="1">
        <w:r w:rsidR="00343837" w:rsidRPr="00201F36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www</w:t>
        </w:r>
        <w:r w:rsidR="00343837" w:rsidRPr="00201F36">
          <w:rPr>
            <w:rStyle w:val="-"/>
            <w:rFonts w:ascii="Times New Roman" w:hAnsi="Times New Roman"/>
            <w:bCs/>
            <w:sz w:val="22"/>
            <w:szCs w:val="22"/>
          </w:rPr>
          <w:t>.</w:t>
        </w:r>
        <w:r w:rsidR="00343837" w:rsidRPr="00201F36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supplies</w:t>
        </w:r>
        <w:r w:rsidR="00343837" w:rsidRPr="00201F36">
          <w:rPr>
            <w:rStyle w:val="-"/>
            <w:rFonts w:ascii="Times New Roman" w:hAnsi="Times New Roman"/>
            <w:bCs/>
            <w:sz w:val="22"/>
            <w:szCs w:val="22"/>
          </w:rPr>
          <w:t>.</w:t>
        </w:r>
        <w:r w:rsidR="00343837" w:rsidRPr="00201F36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duth</w:t>
        </w:r>
        <w:r w:rsidR="00343837" w:rsidRPr="00201F36">
          <w:rPr>
            <w:rStyle w:val="-"/>
            <w:rFonts w:ascii="Times New Roman" w:hAnsi="Times New Roman"/>
            <w:bCs/>
            <w:sz w:val="22"/>
            <w:szCs w:val="22"/>
          </w:rPr>
          <w:t>.</w:t>
        </w:r>
        <w:r w:rsidR="00343837" w:rsidRPr="00201F36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gr</w:t>
        </w:r>
      </w:hyperlink>
      <w:r w:rsidR="00343837" w:rsidRPr="00201F36">
        <w:rPr>
          <w:rFonts w:ascii="Times New Roman" w:hAnsi="Times New Roman"/>
          <w:bCs/>
          <w:sz w:val="22"/>
          <w:szCs w:val="22"/>
        </w:rPr>
        <w:t xml:space="preserve"> </w:t>
      </w:r>
      <w:r w:rsidRPr="00201F36">
        <w:rPr>
          <w:rFonts w:ascii="Times New Roman" w:hAnsi="Times New Roman"/>
          <w:bCs/>
          <w:sz w:val="22"/>
          <w:szCs w:val="22"/>
        </w:rPr>
        <w:t>), με τα στοιχεία των οικονομικών φορέων  που συμμετείχαν στη διαδικασία και θα αναρτώνται οι παρατηρήσεις που υποβλήθηκαν.</w:t>
      </w:r>
    </w:p>
    <w:p w:rsidR="00343837" w:rsidRPr="00201F36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186F19" w:rsidRPr="00201F36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201F36">
        <w:rPr>
          <w:rFonts w:ascii="Times New Roman" w:hAnsi="Times New Roman"/>
          <w:bCs/>
          <w:sz w:val="22"/>
          <w:szCs w:val="22"/>
        </w:rPr>
        <w:t>Επισημαίνεται ότι τα καταχωρημένα σχόλια των οικονομικών φορέων, αναρτώνται αυτούσια στην ηλεκτρονική φόρμα του ΕΣΗΔΗΣ,  ως σχόλια της ανακοίνωσης διενέργειας της Δημόσιας Διαβούλευσης.</w:t>
      </w:r>
    </w:p>
    <w:p w:rsidR="00343837" w:rsidRPr="00201F36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5232D4" w:rsidRPr="00201F36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201F36">
        <w:rPr>
          <w:rFonts w:ascii="Times New Roman" w:hAnsi="Times New Roman"/>
          <w:bCs/>
          <w:sz w:val="22"/>
          <w:szCs w:val="22"/>
        </w:rPr>
        <w:t>Παρακαλείσθε για την ανταπόκριση και συμμετοχή σας στη διαδικασία της Δημόσιας Διαβούλευσης.</w:t>
      </w:r>
    </w:p>
    <w:p w:rsidR="003046D9" w:rsidRPr="00201F36" w:rsidRDefault="003046D9" w:rsidP="00186F19">
      <w:pPr>
        <w:ind w:left="142"/>
        <w:jc w:val="both"/>
        <w:rPr>
          <w:rFonts w:ascii="Times New Roman" w:hAnsi="Times New Roman"/>
          <w:bCs/>
          <w:sz w:val="22"/>
          <w:szCs w:val="22"/>
        </w:rPr>
      </w:pPr>
    </w:p>
    <w:p w:rsidR="00C3417D" w:rsidRDefault="00C3417D" w:rsidP="00186F19">
      <w:pPr>
        <w:ind w:left="142"/>
        <w:jc w:val="both"/>
        <w:rPr>
          <w:rFonts w:ascii="Times New Roman" w:hAnsi="Times New Roman"/>
          <w:bCs/>
          <w:sz w:val="22"/>
          <w:szCs w:val="22"/>
        </w:rPr>
      </w:pPr>
      <w:r w:rsidRPr="00201F36">
        <w:rPr>
          <w:rFonts w:ascii="Times New Roman" w:hAnsi="Times New Roman"/>
          <w:bCs/>
          <w:sz w:val="22"/>
          <w:szCs w:val="22"/>
          <w:u w:val="single"/>
        </w:rPr>
        <w:t>Συνη</w:t>
      </w:r>
      <w:r w:rsidR="00183EDE" w:rsidRPr="00201F36">
        <w:rPr>
          <w:rFonts w:ascii="Times New Roman" w:hAnsi="Times New Roman"/>
          <w:bCs/>
          <w:sz w:val="22"/>
          <w:szCs w:val="22"/>
          <w:u w:val="single"/>
        </w:rPr>
        <w:t>μ</w:t>
      </w:r>
      <w:r w:rsidRPr="00201F36">
        <w:rPr>
          <w:rFonts w:ascii="Times New Roman" w:hAnsi="Times New Roman"/>
          <w:bCs/>
          <w:sz w:val="22"/>
          <w:szCs w:val="22"/>
          <w:u w:val="single"/>
        </w:rPr>
        <w:t>μένα</w:t>
      </w:r>
      <w:r w:rsidRPr="00201F36">
        <w:rPr>
          <w:rFonts w:ascii="Times New Roman" w:hAnsi="Times New Roman"/>
          <w:bCs/>
          <w:sz w:val="22"/>
          <w:szCs w:val="22"/>
        </w:rPr>
        <w:t xml:space="preserve">: </w:t>
      </w:r>
    </w:p>
    <w:p w:rsidR="00942305" w:rsidRDefault="00942305" w:rsidP="0094230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-Παράρτημα Ι: Αναλυτική περιγραφή Φυσικού και Οικονομικού Αντικείμενου της Σύμβασης</w:t>
      </w:r>
    </w:p>
    <w:p w:rsidR="00942305" w:rsidRDefault="00942305" w:rsidP="0094230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-Μέρος Α: Περιγραφή Φυσικού Αντικειμένου της Σύμβασης</w:t>
      </w:r>
    </w:p>
    <w:p w:rsidR="00942305" w:rsidRDefault="00942305" w:rsidP="0094230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 xml:space="preserve">-Πίνακας Ι: Συνολική κατάσταση ειδών με </w:t>
      </w:r>
      <w:r>
        <w:rPr>
          <w:rFonts w:asciiTheme="minorHAnsi" w:hAnsiTheme="minorHAnsi"/>
          <w:bCs/>
          <w:sz w:val="20"/>
          <w:szCs w:val="20"/>
          <w:lang w:val="en-US"/>
        </w:rPr>
        <w:t>CPV</w:t>
      </w:r>
    </w:p>
    <w:p w:rsidR="00942305" w:rsidRDefault="00942305" w:rsidP="0094230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>-Πίνακας ΙΙ: Πίνακας παράδοσης ειδών</w:t>
      </w:r>
    </w:p>
    <w:p w:rsidR="00942305" w:rsidRDefault="00942305" w:rsidP="0094230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 xml:space="preserve">-Πίνακας </w:t>
      </w:r>
      <w:r>
        <w:rPr>
          <w:rFonts w:asciiTheme="minorHAnsi" w:hAnsiTheme="minorHAnsi"/>
          <w:bCs/>
          <w:sz w:val="20"/>
          <w:szCs w:val="20"/>
          <w:lang w:val="en-US"/>
        </w:rPr>
        <w:t>I</w:t>
      </w:r>
      <w:r>
        <w:rPr>
          <w:rFonts w:asciiTheme="minorHAnsi" w:hAnsiTheme="minorHAnsi"/>
          <w:bCs/>
          <w:sz w:val="20"/>
          <w:szCs w:val="20"/>
        </w:rPr>
        <w:t>ΙΙ: Τεχνικές Προδιαγραφές ειδών</w:t>
      </w:r>
      <w:r w:rsidR="00E7554C">
        <w:rPr>
          <w:rFonts w:asciiTheme="minorHAnsi" w:hAnsiTheme="minorHAnsi"/>
          <w:bCs/>
          <w:sz w:val="20"/>
          <w:szCs w:val="20"/>
        </w:rPr>
        <w:t xml:space="preserve"> 1-25</w:t>
      </w:r>
    </w:p>
    <w:p w:rsidR="00942305" w:rsidRDefault="00942305" w:rsidP="0094230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-Μέρος Β: Οικονομικό Αντικείμενο της Σύμβασης</w:t>
      </w:r>
    </w:p>
    <w:p w:rsidR="00942305" w:rsidRDefault="00942305" w:rsidP="0094230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 xml:space="preserve">-Πίνακας </w:t>
      </w:r>
      <w:r>
        <w:rPr>
          <w:rFonts w:asciiTheme="minorHAnsi" w:hAnsiTheme="minorHAnsi"/>
          <w:bCs/>
          <w:sz w:val="20"/>
          <w:szCs w:val="20"/>
          <w:lang w:val="en-US"/>
        </w:rPr>
        <w:t>IV</w:t>
      </w:r>
      <w:r>
        <w:rPr>
          <w:rFonts w:asciiTheme="minorHAnsi" w:hAnsiTheme="minorHAnsi"/>
          <w:bCs/>
          <w:sz w:val="20"/>
          <w:szCs w:val="20"/>
        </w:rPr>
        <w:t>: Ενδεικτικός Προϋπολογισμός ειδών</w:t>
      </w:r>
    </w:p>
    <w:p w:rsidR="00942305" w:rsidRDefault="00942305" w:rsidP="00186F19">
      <w:pPr>
        <w:ind w:left="142"/>
        <w:jc w:val="both"/>
        <w:rPr>
          <w:rFonts w:ascii="Times New Roman" w:hAnsi="Times New Roman"/>
          <w:bCs/>
          <w:sz w:val="22"/>
          <w:szCs w:val="22"/>
        </w:rPr>
      </w:pPr>
    </w:p>
    <w:p w:rsidR="0020546A" w:rsidRPr="00201F36" w:rsidRDefault="0020546A" w:rsidP="00942305">
      <w:pPr>
        <w:jc w:val="both"/>
        <w:rPr>
          <w:rFonts w:ascii="Times New Roman" w:hAnsi="Times New Roman"/>
          <w:bCs/>
          <w:sz w:val="22"/>
          <w:szCs w:val="22"/>
        </w:rPr>
      </w:pPr>
    </w:p>
    <w:bookmarkEnd w:id="1"/>
    <w:bookmarkEnd w:id="5"/>
    <w:p w:rsidR="00FA3107" w:rsidRPr="00201F36" w:rsidRDefault="00FA3107" w:rsidP="00343837">
      <w:pPr>
        <w:pStyle w:val="a3"/>
        <w:jc w:val="both"/>
        <w:rPr>
          <w:szCs w:val="22"/>
        </w:rPr>
      </w:pPr>
    </w:p>
    <w:p w:rsidR="006257A5" w:rsidRPr="00201F36" w:rsidRDefault="006257A5" w:rsidP="00780C09">
      <w:pPr>
        <w:jc w:val="both"/>
        <w:rPr>
          <w:rFonts w:ascii="Times New Roman" w:hAnsi="Times New Roman"/>
          <w:b/>
          <w:sz w:val="22"/>
          <w:szCs w:val="22"/>
        </w:rPr>
      </w:pPr>
    </w:p>
    <w:p w:rsidR="00064134" w:rsidRPr="00201F36" w:rsidRDefault="00BF0267" w:rsidP="00BF0267">
      <w:pPr>
        <w:widowControl w:val="0"/>
        <w:ind w:left="4680"/>
        <w:jc w:val="center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  <w:r w:rsidRPr="00201F36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>Ο Αντιπρύτανης Οικονομικών, Προγραμματισμού  και Ανάπτυξης</w:t>
      </w:r>
    </w:p>
    <w:p w:rsidR="00064134" w:rsidRPr="00201F36" w:rsidRDefault="00064134" w:rsidP="00064134">
      <w:pPr>
        <w:widowControl w:val="0"/>
        <w:jc w:val="center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</w:p>
    <w:p w:rsidR="00064134" w:rsidRPr="00201F36" w:rsidRDefault="00064134" w:rsidP="00064134">
      <w:pPr>
        <w:widowControl w:val="0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</w:p>
    <w:p w:rsidR="00343837" w:rsidRPr="00201F36" w:rsidRDefault="00343837" w:rsidP="00064134">
      <w:pPr>
        <w:widowControl w:val="0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</w:p>
    <w:p w:rsidR="003046D9" w:rsidRPr="00201F36" w:rsidRDefault="00064134" w:rsidP="00064134">
      <w:pPr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  <w:r w:rsidRPr="00201F36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                                                                                     </w:t>
      </w:r>
      <w:r w:rsidR="003046D9" w:rsidRPr="00201F36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 </w:t>
      </w:r>
    </w:p>
    <w:p w:rsidR="000D1A3E" w:rsidRPr="00201F36" w:rsidRDefault="003046D9" w:rsidP="003046D9">
      <w:pPr>
        <w:ind w:left="5040"/>
        <w:jc w:val="both"/>
        <w:rPr>
          <w:rFonts w:ascii="Times New Roman" w:hAnsi="Times New Roman"/>
          <w:sz w:val="22"/>
          <w:szCs w:val="22"/>
        </w:rPr>
      </w:pPr>
      <w:r w:rsidRPr="00201F36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</w:t>
      </w:r>
      <w:r w:rsidR="00343837" w:rsidRPr="00201F36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    </w:t>
      </w:r>
      <w:r w:rsidR="00064134" w:rsidRPr="00201F36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>Αν. Καθηγητής Φώτιος Μάρης</w:t>
      </w:r>
    </w:p>
    <w:p w:rsidR="00737180" w:rsidRPr="00201F36" w:rsidRDefault="00780C0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  <w:sz w:val="22"/>
          <w:szCs w:val="22"/>
        </w:rPr>
      </w:pPr>
      <w:r w:rsidRPr="00201F36">
        <w:rPr>
          <w:rFonts w:ascii="Times New Roman" w:hAnsi="Times New Roman"/>
          <w:sz w:val="22"/>
          <w:szCs w:val="22"/>
        </w:rPr>
        <w:tab/>
      </w:r>
    </w:p>
    <w:p w:rsidR="001D0089" w:rsidRPr="00201F36" w:rsidRDefault="001D008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  <w:sz w:val="22"/>
          <w:szCs w:val="22"/>
        </w:rPr>
      </w:pPr>
    </w:p>
    <w:p w:rsidR="001D0089" w:rsidRDefault="001D008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</w:rPr>
      </w:pPr>
    </w:p>
    <w:p w:rsidR="005A7166" w:rsidRPr="00831F28" w:rsidRDefault="005A7166" w:rsidP="00831F28">
      <w:pPr>
        <w:tabs>
          <w:tab w:val="left" w:pos="709"/>
          <w:tab w:val="left" w:pos="5387"/>
        </w:tabs>
        <w:spacing w:after="120"/>
        <w:jc w:val="both"/>
        <w:rPr>
          <w:rFonts w:ascii="Times New Roman" w:hAnsi="Times New Roman"/>
          <w:b/>
          <w:u w:val="single"/>
        </w:rPr>
      </w:pPr>
    </w:p>
    <w:sectPr w:rsidR="005A7166" w:rsidRPr="00831F28" w:rsidSect="00C0636C">
      <w:footerReference w:type="default" r:id="rId11"/>
      <w:pgSz w:w="11906" w:h="16838"/>
      <w:pgMar w:top="993" w:right="1286" w:bottom="144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36" w:rsidRDefault="00547736">
      <w:r>
        <w:separator/>
      </w:r>
    </w:p>
  </w:endnote>
  <w:endnote w:type="continuationSeparator" w:id="0">
    <w:p w:rsidR="00547736" w:rsidRDefault="005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CD" w:rsidRPr="00BA7D9E" w:rsidRDefault="00780C09" w:rsidP="00BA7D9E">
    <w:pPr>
      <w:pStyle w:val="a4"/>
    </w:pPr>
    <w:r w:rsidRPr="00BA7D9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36" w:rsidRDefault="00547736">
      <w:r>
        <w:separator/>
      </w:r>
    </w:p>
  </w:footnote>
  <w:footnote w:type="continuationSeparator" w:id="0">
    <w:p w:rsidR="00547736" w:rsidRDefault="0054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B10"/>
    <w:multiLevelType w:val="hybridMultilevel"/>
    <w:tmpl w:val="33686848"/>
    <w:lvl w:ilvl="0" w:tplc="FB408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77904"/>
    <w:multiLevelType w:val="hybridMultilevel"/>
    <w:tmpl w:val="D94006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1B75"/>
    <w:multiLevelType w:val="hybridMultilevel"/>
    <w:tmpl w:val="BD504A00"/>
    <w:lvl w:ilvl="0" w:tplc="F6C0B0B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53"/>
    <w:rsid w:val="000136C2"/>
    <w:rsid w:val="00014938"/>
    <w:rsid w:val="0004667B"/>
    <w:rsid w:val="000637FB"/>
    <w:rsid w:val="00064134"/>
    <w:rsid w:val="00064711"/>
    <w:rsid w:val="000A0584"/>
    <w:rsid w:val="000A56F0"/>
    <w:rsid w:val="000B1679"/>
    <w:rsid w:val="000C70EB"/>
    <w:rsid w:val="000D1A3E"/>
    <w:rsid w:val="000F0D0A"/>
    <w:rsid w:val="00115168"/>
    <w:rsid w:val="0012029C"/>
    <w:rsid w:val="00120F2D"/>
    <w:rsid w:val="00124B86"/>
    <w:rsid w:val="00132AC9"/>
    <w:rsid w:val="00150006"/>
    <w:rsid w:val="001537CC"/>
    <w:rsid w:val="001622E0"/>
    <w:rsid w:val="0017001C"/>
    <w:rsid w:val="00181D4E"/>
    <w:rsid w:val="00183EDE"/>
    <w:rsid w:val="00186F19"/>
    <w:rsid w:val="00193075"/>
    <w:rsid w:val="001B490B"/>
    <w:rsid w:val="001D0089"/>
    <w:rsid w:val="001D7822"/>
    <w:rsid w:val="001E7C88"/>
    <w:rsid w:val="00200B32"/>
    <w:rsid w:val="00201F36"/>
    <w:rsid w:val="0020546A"/>
    <w:rsid w:val="002218C9"/>
    <w:rsid w:val="00237A94"/>
    <w:rsid w:val="00247614"/>
    <w:rsid w:val="00261FE4"/>
    <w:rsid w:val="002848AB"/>
    <w:rsid w:val="00287624"/>
    <w:rsid w:val="002B11FC"/>
    <w:rsid w:val="002B5FCB"/>
    <w:rsid w:val="002C7076"/>
    <w:rsid w:val="002F0E9F"/>
    <w:rsid w:val="003046D9"/>
    <w:rsid w:val="003145A9"/>
    <w:rsid w:val="00314B05"/>
    <w:rsid w:val="003235A9"/>
    <w:rsid w:val="003350D1"/>
    <w:rsid w:val="003424F1"/>
    <w:rsid w:val="00343837"/>
    <w:rsid w:val="00356AF4"/>
    <w:rsid w:val="00357661"/>
    <w:rsid w:val="00377E21"/>
    <w:rsid w:val="00383BCD"/>
    <w:rsid w:val="0038509E"/>
    <w:rsid w:val="00392BF1"/>
    <w:rsid w:val="003A1DB4"/>
    <w:rsid w:val="003A447D"/>
    <w:rsid w:val="003A7D5D"/>
    <w:rsid w:val="003B17B0"/>
    <w:rsid w:val="003C0F25"/>
    <w:rsid w:val="003C7489"/>
    <w:rsid w:val="003D2750"/>
    <w:rsid w:val="003D5617"/>
    <w:rsid w:val="003E4A73"/>
    <w:rsid w:val="003E6F4E"/>
    <w:rsid w:val="003F2E1A"/>
    <w:rsid w:val="00404C37"/>
    <w:rsid w:val="00414CFE"/>
    <w:rsid w:val="00422843"/>
    <w:rsid w:val="00430473"/>
    <w:rsid w:val="0046728D"/>
    <w:rsid w:val="004923C8"/>
    <w:rsid w:val="004B36AB"/>
    <w:rsid w:val="004E6468"/>
    <w:rsid w:val="004E70A1"/>
    <w:rsid w:val="004F492F"/>
    <w:rsid w:val="00502400"/>
    <w:rsid w:val="005164CF"/>
    <w:rsid w:val="005232D4"/>
    <w:rsid w:val="00527014"/>
    <w:rsid w:val="00544A37"/>
    <w:rsid w:val="00544FE0"/>
    <w:rsid w:val="00547736"/>
    <w:rsid w:val="00555918"/>
    <w:rsid w:val="005853D3"/>
    <w:rsid w:val="00587407"/>
    <w:rsid w:val="005879CD"/>
    <w:rsid w:val="005917ED"/>
    <w:rsid w:val="005A7166"/>
    <w:rsid w:val="005D3BDC"/>
    <w:rsid w:val="00605D9A"/>
    <w:rsid w:val="006257A5"/>
    <w:rsid w:val="0063746F"/>
    <w:rsid w:val="006422B2"/>
    <w:rsid w:val="00657082"/>
    <w:rsid w:val="006605BE"/>
    <w:rsid w:val="00673B8D"/>
    <w:rsid w:val="006759F2"/>
    <w:rsid w:val="006863E1"/>
    <w:rsid w:val="00692980"/>
    <w:rsid w:val="006A6D47"/>
    <w:rsid w:val="006B7B59"/>
    <w:rsid w:val="006E068B"/>
    <w:rsid w:val="006E364A"/>
    <w:rsid w:val="006E79B3"/>
    <w:rsid w:val="006F21CF"/>
    <w:rsid w:val="006F2FA6"/>
    <w:rsid w:val="0070731A"/>
    <w:rsid w:val="007219EA"/>
    <w:rsid w:val="00730F5F"/>
    <w:rsid w:val="00735B9F"/>
    <w:rsid w:val="00737180"/>
    <w:rsid w:val="0078000D"/>
    <w:rsid w:val="00780C09"/>
    <w:rsid w:val="007D2A68"/>
    <w:rsid w:val="007E6690"/>
    <w:rsid w:val="007F0948"/>
    <w:rsid w:val="008034DA"/>
    <w:rsid w:val="008106B4"/>
    <w:rsid w:val="00831F28"/>
    <w:rsid w:val="008329BC"/>
    <w:rsid w:val="00841C7E"/>
    <w:rsid w:val="0084470F"/>
    <w:rsid w:val="00861E0B"/>
    <w:rsid w:val="008A79B9"/>
    <w:rsid w:val="008B0296"/>
    <w:rsid w:val="008F2842"/>
    <w:rsid w:val="008F68BC"/>
    <w:rsid w:val="00921261"/>
    <w:rsid w:val="009223AA"/>
    <w:rsid w:val="00923ED0"/>
    <w:rsid w:val="00942305"/>
    <w:rsid w:val="00976EC6"/>
    <w:rsid w:val="00981FCD"/>
    <w:rsid w:val="00995E67"/>
    <w:rsid w:val="009C217A"/>
    <w:rsid w:val="009F681D"/>
    <w:rsid w:val="00A107DD"/>
    <w:rsid w:val="00A15FEE"/>
    <w:rsid w:val="00A2188D"/>
    <w:rsid w:val="00A23B44"/>
    <w:rsid w:val="00A41074"/>
    <w:rsid w:val="00A439F2"/>
    <w:rsid w:val="00A45C72"/>
    <w:rsid w:val="00A54551"/>
    <w:rsid w:val="00A55594"/>
    <w:rsid w:val="00A5681E"/>
    <w:rsid w:val="00A703D1"/>
    <w:rsid w:val="00A81176"/>
    <w:rsid w:val="00AB310F"/>
    <w:rsid w:val="00AC4346"/>
    <w:rsid w:val="00AD0D7F"/>
    <w:rsid w:val="00AD49E5"/>
    <w:rsid w:val="00AE20DC"/>
    <w:rsid w:val="00AE21F6"/>
    <w:rsid w:val="00AF6D2D"/>
    <w:rsid w:val="00B178F1"/>
    <w:rsid w:val="00B207CF"/>
    <w:rsid w:val="00B24202"/>
    <w:rsid w:val="00B45EC4"/>
    <w:rsid w:val="00B56B44"/>
    <w:rsid w:val="00B72851"/>
    <w:rsid w:val="00B76FE7"/>
    <w:rsid w:val="00BA7D9E"/>
    <w:rsid w:val="00BC09A4"/>
    <w:rsid w:val="00BF0267"/>
    <w:rsid w:val="00BF1D4C"/>
    <w:rsid w:val="00C009EB"/>
    <w:rsid w:val="00C02384"/>
    <w:rsid w:val="00C0636C"/>
    <w:rsid w:val="00C3417D"/>
    <w:rsid w:val="00C52EE7"/>
    <w:rsid w:val="00C61C8F"/>
    <w:rsid w:val="00C74F8C"/>
    <w:rsid w:val="00C75546"/>
    <w:rsid w:val="00C75E45"/>
    <w:rsid w:val="00C9262D"/>
    <w:rsid w:val="00CA4588"/>
    <w:rsid w:val="00CC4C64"/>
    <w:rsid w:val="00CF63D8"/>
    <w:rsid w:val="00D11216"/>
    <w:rsid w:val="00D209CB"/>
    <w:rsid w:val="00D217E6"/>
    <w:rsid w:val="00D4183A"/>
    <w:rsid w:val="00D50C51"/>
    <w:rsid w:val="00D52E02"/>
    <w:rsid w:val="00D53843"/>
    <w:rsid w:val="00D74F59"/>
    <w:rsid w:val="00DA68D1"/>
    <w:rsid w:val="00DC1927"/>
    <w:rsid w:val="00DE5242"/>
    <w:rsid w:val="00DF7653"/>
    <w:rsid w:val="00E00F0F"/>
    <w:rsid w:val="00E32147"/>
    <w:rsid w:val="00E464B4"/>
    <w:rsid w:val="00E617FE"/>
    <w:rsid w:val="00E67393"/>
    <w:rsid w:val="00E7554C"/>
    <w:rsid w:val="00E86B41"/>
    <w:rsid w:val="00E97644"/>
    <w:rsid w:val="00EB2882"/>
    <w:rsid w:val="00EC3981"/>
    <w:rsid w:val="00ED51A5"/>
    <w:rsid w:val="00EE6EAE"/>
    <w:rsid w:val="00F05D90"/>
    <w:rsid w:val="00F10CB6"/>
    <w:rsid w:val="00F47F27"/>
    <w:rsid w:val="00F70395"/>
    <w:rsid w:val="00F74785"/>
    <w:rsid w:val="00F804E5"/>
    <w:rsid w:val="00FA3107"/>
    <w:rsid w:val="00FB2726"/>
    <w:rsid w:val="00FB722F"/>
    <w:rsid w:val="00FC4314"/>
    <w:rsid w:val="00FC7580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F6354-0FF8-48F6-8DC0-AECEE94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70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80C09"/>
    <w:pPr>
      <w:jc w:val="center"/>
    </w:pPr>
    <w:rPr>
      <w:rFonts w:ascii="Times New Roman" w:hAnsi="Times New Roman"/>
      <w:sz w:val="22"/>
    </w:rPr>
  </w:style>
  <w:style w:type="character" w:customStyle="1" w:styleId="Char">
    <w:name w:val="Σώμα κειμένου Char"/>
    <w:basedOn w:val="a0"/>
    <w:link w:val="a3"/>
    <w:rsid w:val="00780C09"/>
    <w:rPr>
      <w:rFonts w:ascii="Times New Roman" w:eastAsia="Times New Roman" w:hAnsi="Times New Roman" w:cs="Times New Roman"/>
      <w:szCs w:val="24"/>
      <w:lang w:eastAsia="el-GR"/>
    </w:rPr>
  </w:style>
  <w:style w:type="paragraph" w:styleId="a4">
    <w:name w:val="footer"/>
    <w:basedOn w:val="a"/>
    <w:link w:val="Char0"/>
    <w:rsid w:val="00780C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80C09"/>
    <w:rPr>
      <w:rFonts w:ascii="Arial" w:eastAsia="Times New Roman" w:hAnsi="Arial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80C0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80C09"/>
    <w:rPr>
      <w:rFonts w:ascii="Segoe UI" w:eastAsia="Times New Roman" w:hAnsi="Segoe UI" w:cs="Segoe UI"/>
      <w:sz w:val="18"/>
      <w:szCs w:val="18"/>
      <w:lang w:eastAsia="el-GR"/>
    </w:rPr>
  </w:style>
  <w:style w:type="character" w:styleId="a6">
    <w:name w:val="Strong"/>
    <w:uiPriority w:val="22"/>
    <w:qFormat/>
    <w:rsid w:val="00FA3107"/>
    <w:rPr>
      <w:b/>
      <w:bCs/>
    </w:rPr>
  </w:style>
  <w:style w:type="paragraph" w:styleId="a7">
    <w:name w:val="List Paragraph"/>
    <w:basedOn w:val="a"/>
    <w:uiPriority w:val="34"/>
    <w:qFormat/>
    <w:rsid w:val="005A7166"/>
    <w:pPr>
      <w:ind w:left="720"/>
      <w:contextualSpacing/>
    </w:pPr>
  </w:style>
  <w:style w:type="character" w:customStyle="1" w:styleId="a8">
    <w:name w:val="Σώμα κειμένου + Έντονη γραφή"/>
    <w:rsid w:val="006A6D4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C70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F2E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F2E1A"/>
    <w:rPr>
      <w:color w:val="605E5C"/>
      <w:shd w:val="clear" w:color="auto" w:fill="E1DFDD"/>
    </w:rPr>
  </w:style>
  <w:style w:type="paragraph" w:styleId="a9">
    <w:name w:val="header"/>
    <w:basedOn w:val="a"/>
    <w:link w:val="Char2"/>
    <w:uiPriority w:val="99"/>
    <w:unhideWhenUsed/>
    <w:rsid w:val="009C21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9C217A"/>
    <w:rPr>
      <w:rFonts w:ascii="Arial" w:eastAsia="Times New Roman" w:hAnsi="Arial" w:cs="Times New Roman"/>
      <w:sz w:val="24"/>
      <w:szCs w:val="24"/>
      <w:lang w:eastAsia="el-GR"/>
    </w:rPr>
  </w:style>
  <w:style w:type="character" w:styleId="aa">
    <w:name w:val="Unresolved Mention"/>
    <w:basedOn w:val="a0"/>
    <w:uiPriority w:val="99"/>
    <w:semiHidden/>
    <w:unhideWhenUsed/>
    <w:rsid w:val="003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upplies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urement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A601-ECE4-4EBE-BC1F-357A7588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Τοπάλογλου</dc:creator>
  <cp:keywords/>
  <dc:description/>
  <cp:lastModifiedBy>Χριστίνα Πατσιαβά</cp:lastModifiedBy>
  <cp:revision>2</cp:revision>
  <cp:lastPrinted>2019-11-01T08:59:00Z</cp:lastPrinted>
  <dcterms:created xsi:type="dcterms:W3CDTF">2019-11-20T08:43:00Z</dcterms:created>
  <dcterms:modified xsi:type="dcterms:W3CDTF">2019-11-20T08:43:00Z</dcterms:modified>
</cp:coreProperties>
</file>